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580"/>
        <w:jc w:val="right"/>
        <w:rPr>
          <w:color w:val="000000"/>
          <w:sz w:val="18"/>
          <w:szCs w:val="18"/>
        </w:rPr>
      </w:pPr>
      <w:proofErr w:type="gramStart"/>
      <w:r>
        <w:rPr>
          <w:rFonts w:ascii="仿宋_GB2312" w:eastAsia="仿宋_GB2312" w:hAnsi="黑体" w:hint="eastAsia"/>
          <w:color w:val="000000"/>
          <w:sz w:val="29"/>
          <w:szCs w:val="29"/>
        </w:rPr>
        <w:t>校人函〔2017〕</w:t>
      </w:r>
      <w:proofErr w:type="gramEnd"/>
      <w:r>
        <w:rPr>
          <w:rFonts w:ascii="仿宋_GB2312" w:eastAsia="仿宋_GB2312" w:hAnsi="黑体" w:hint="eastAsia"/>
          <w:color w:val="000000"/>
          <w:sz w:val="29"/>
          <w:szCs w:val="29"/>
        </w:rPr>
        <w:t>33号</w:t>
      </w:r>
    </w:p>
    <w:p w:rsidR="000E3F2E" w:rsidRPr="006C32CF" w:rsidRDefault="000E3F2E" w:rsidP="000E3F2E">
      <w:pPr>
        <w:jc w:val="center"/>
        <w:rPr>
          <w:rStyle w:val="articletitle"/>
          <w:b/>
          <w:bCs/>
          <w:color w:val="000000"/>
          <w:sz w:val="28"/>
          <w:szCs w:val="28"/>
        </w:rPr>
      </w:pPr>
    </w:p>
    <w:p w:rsidR="000E3F2E" w:rsidRPr="000E3F2E" w:rsidRDefault="006C32CF" w:rsidP="000E3F2E">
      <w:pPr>
        <w:jc w:val="center"/>
        <w:rPr>
          <w:rStyle w:val="articletitle"/>
          <w:b/>
          <w:bCs/>
          <w:color w:val="000000"/>
          <w:sz w:val="28"/>
          <w:szCs w:val="28"/>
        </w:rPr>
      </w:pPr>
      <w:r>
        <w:rPr>
          <w:rFonts w:ascii="方正小标宋简体" w:eastAsia="方正小标宋简体" w:hAnsi="黑体" w:hint="eastAsia"/>
          <w:color w:val="000000"/>
          <w:sz w:val="30"/>
          <w:szCs w:val="30"/>
        </w:rPr>
        <w:t>滁州学院关于选派教师2017年下半年出国（境）短期课程培训的通知</w:t>
      </w:r>
    </w:p>
    <w:p w:rsidR="006C32CF" w:rsidRDefault="006C32CF" w:rsidP="006C32CF">
      <w:pPr>
        <w:pStyle w:val="a8"/>
        <w:spacing w:before="120" w:beforeAutospacing="0" w:after="0" w:afterAutospacing="0" w:line="525" w:lineRule="exact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各二级学院：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为落实我校2017年教师教育培训计划，持续提升师资队伍国际化水平，根据学校院人〔2012〕24号和</w:t>
      </w:r>
      <w:bookmarkStart w:id="0" w:name="文件编号"/>
      <w:proofErr w:type="gramStart"/>
      <w:r>
        <w:rPr>
          <w:rFonts w:ascii="仿宋_GB2312" w:eastAsia="仿宋_GB2312" w:hAnsi="黑体" w:hint="eastAsia"/>
          <w:bCs/>
          <w:color w:val="000000"/>
          <w:sz w:val="30"/>
          <w:szCs w:val="30"/>
        </w:rPr>
        <w:t>校政</w:t>
      </w:r>
      <w:proofErr w:type="gramEnd"/>
      <w:r>
        <w:rPr>
          <w:rFonts w:ascii="仿宋_GB2312" w:eastAsia="仿宋_GB2312" w:hAnsi="黑体" w:hint="eastAsia"/>
          <w:bCs/>
          <w:color w:val="000000"/>
          <w:sz w:val="30"/>
          <w:szCs w:val="30"/>
        </w:rPr>
        <w:t>人〔2017〕12号</w:t>
      </w:r>
      <w:bookmarkEnd w:id="0"/>
      <w:r>
        <w:rPr>
          <w:rFonts w:ascii="仿宋_GB2312" w:eastAsia="仿宋_GB2312" w:hAnsi="黑体" w:hint="eastAsia"/>
          <w:bCs/>
          <w:color w:val="000000"/>
          <w:sz w:val="30"/>
          <w:szCs w:val="30"/>
        </w:rPr>
        <w:t>文件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，现将2017年下半年选派教师赴国（境）外高校开展短期课程培训事项通知如下：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方正小标宋简体" w:eastAsia="方正小标宋简体" w:hAnsi="黑体" w:hint="eastAsia"/>
          <w:color w:val="000000"/>
          <w:sz w:val="30"/>
          <w:szCs w:val="30"/>
        </w:rPr>
        <w:t>一、选派计划与安排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根据国际交流与合作处(港澳台事务办公室)与国（境）外培训单位的协商，结合我校教师队伍实际，2017年下半年计划选派10名左右教师出国（境）短期课程培训。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2"/>
        <w:rPr>
          <w:color w:val="000000"/>
          <w:sz w:val="18"/>
          <w:szCs w:val="18"/>
        </w:rPr>
      </w:pPr>
      <w:r>
        <w:rPr>
          <w:rStyle w:val="a6"/>
          <w:rFonts w:ascii="仿宋_GB2312" w:eastAsia="仿宋_GB2312" w:hAnsi="黑体" w:hint="eastAsia"/>
          <w:bCs w:val="0"/>
          <w:color w:val="000000" w:themeColor="text1"/>
          <w:sz w:val="30"/>
          <w:szCs w:val="30"/>
        </w:rPr>
        <w:t>1．培训单位：</w:t>
      </w:r>
      <w:r>
        <w:rPr>
          <w:rFonts w:ascii="仿宋_GB2312" w:eastAsia="仿宋_GB2312" w:hAnsi="黑体" w:hint="eastAsia"/>
          <w:color w:val="000000" w:themeColor="text1"/>
          <w:sz w:val="30"/>
          <w:szCs w:val="30"/>
        </w:rPr>
        <w:t>经遴选，本次培训单位为美国布里奇波特大学、</w:t>
      </w:r>
      <w:r>
        <w:rPr>
          <w:rFonts w:ascii="仿宋_GB2312" w:eastAsia="仿宋_GB2312" w:hAnsi="黑体" w:hint="eastAsia"/>
          <w:bCs/>
          <w:color w:val="000000" w:themeColor="text1"/>
          <w:sz w:val="30"/>
          <w:szCs w:val="30"/>
        </w:rPr>
        <w:t>马来西亚博特拉大学、台湾清华大学</w:t>
      </w:r>
      <w:r>
        <w:rPr>
          <w:rFonts w:ascii="仿宋_GB2312" w:eastAsia="仿宋_GB2312" w:hAnsi="黑体" w:hint="eastAsia"/>
          <w:color w:val="000000" w:themeColor="text1"/>
          <w:sz w:val="30"/>
          <w:szCs w:val="30"/>
        </w:rPr>
        <w:t>和淡江大学。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2"/>
        <w:rPr>
          <w:color w:val="000000"/>
          <w:sz w:val="18"/>
          <w:szCs w:val="18"/>
        </w:rPr>
      </w:pPr>
      <w:r>
        <w:rPr>
          <w:rStyle w:val="a6"/>
          <w:rFonts w:ascii="仿宋_GB2312" w:eastAsia="仿宋_GB2312" w:hAnsi="黑体" w:hint="eastAsia"/>
          <w:bCs w:val="0"/>
          <w:color w:val="000000" w:themeColor="text1"/>
          <w:sz w:val="30"/>
          <w:szCs w:val="30"/>
        </w:rPr>
        <w:t>2．培训专业：</w:t>
      </w:r>
      <w:r>
        <w:rPr>
          <w:rFonts w:ascii="仿宋_GB2312" w:eastAsia="仿宋_GB2312" w:hAnsi="黑体" w:hint="eastAsia"/>
          <w:color w:val="000000" w:themeColor="text1"/>
          <w:sz w:val="30"/>
          <w:szCs w:val="30"/>
        </w:rPr>
        <w:t>具体专业安排参照《</w:t>
      </w:r>
      <w:r>
        <w:rPr>
          <w:rFonts w:ascii="仿宋_GB2312" w:eastAsia="仿宋_GB2312" w:hAnsi="黑体" w:hint="eastAsia"/>
          <w:bCs/>
          <w:color w:val="000000" w:themeColor="text1"/>
          <w:sz w:val="30"/>
          <w:szCs w:val="30"/>
        </w:rPr>
        <w:t>国际交流与合作处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(港澳台事务办公室)</w:t>
      </w:r>
      <w:r>
        <w:rPr>
          <w:rFonts w:ascii="仿宋_GB2312" w:eastAsia="仿宋_GB2312" w:hAnsi="黑体" w:hint="eastAsia"/>
          <w:bCs/>
          <w:color w:val="000000" w:themeColor="text1"/>
          <w:sz w:val="30"/>
          <w:szCs w:val="30"/>
        </w:rPr>
        <w:t>2017年教师出国（境）短期课程培训遴选专业名单</w:t>
      </w:r>
      <w:r>
        <w:rPr>
          <w:rFonts w:ascii="仿宋_GB2312" w:eastAsia="仿宋_GB2312" w:hAnsi="黑体" w:hint="eastAsia"/>
          <w:color w:val="000000" w:themeColor="text1"/>
          <w:sz w:val="30"/>
          <w:szCs w:val="30"/>
        </w:rPr>
        <w:t>》（附件2）。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left="105" w:firstLineChars="150" w:firstLine="452"/>
        <w:rPr>
          <w:color w:val="000000"/>
          <w:sz w:val="18"/>
          <w:szCs w:val="18"/>
        </w:rPr>
      </w:pPr>
      <w:r>
        <w:rPr>
          <w:rStyle w:val="a6"/>
          <w:rFonts w:ascii="仿宋_GB2312" w:eastAsia="仿宋_GB2312" w:hAnsi="黑体" w:hint="eastAsia"/>
          <w:bCs w:val="0"/>
          <w:color w:val="000000" w:themeColor="text1"/>
          <w:sz w:val="30"/>
          <w:szCs w:val="30"/>
        </w:rPr>
        <w:t>3．培训时间：</w:t>
      </w:r>
      <w:r>
        <w:rPr>
          <w:rFonts w:ascii="仿宋_GB2312" w:eastAsia="仿宋_GB2312" w:hAnsi="黑体" w:hint="eastAsia"/>
          <w:bCs/>
          <w:color w:val="000000" w:themeColor="text1"/>
          <w:sz w:val="30"/>
          <w:szCs w:val="30"/>
        </w:rPr>
        <w:t>马来西亚博特拉大学计划培训时间为</w:t>
      </w:r>
      <w:r>
        <w:rPr>
          <w:rFonts w:ascii="仿宋_GB2312" w:eastAsia="仿宋_GB2312" w:hAnsi="黑体" w:hint="eastAsia"/>
          <w:color w:val="000000" w:themeColor="text1"/>
          <w:sz w:val="30"/>
          <w:szCs w:val="30"/>
        </w:rPr>
        <w:t>2018年3月至5月</w:t>
      </w:r>
      <w:r>
        <w:rPr>
          <w:rFonts w:ascii="仿宋_GB2312" w:eastAsia="仿宋_GB2312" w:hAnsi="黑体" w:hint="eastAsia"/>
          <w:bCs/>
          <w:color w:val="000000" w:themeColor="text1"/>
          <w:sz w:val="30"/>
          <w:szCs w:val="30"/>
        </w:rPr>
        <w:t>，其他三所高校</w:t>
      </w:r>
      <w:r>
        <w:rPr>
          <w:rFonts w:ascii="仿宋_GB2312" w:eastAsia="仿宋_GB2312" w:hAnsi="黑体" w:hint="eastAsia"/>
          <w:color w:val="000000" w:themeColor="text1"/>
          <w:sz w:val="30"/>
          <w:szCs w:val="30"/>
        </w:rPr>
        <w:t>计划培训时间为2017年9月至11月。如有变动以实际时间为准。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二、推荐要求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2"/>
        <w:rPr>
          <w:color w:val="000000"/>
          <w:sz w:val="18"/>
          <w:szCs w:val="18"/>
        </w:rPr>
      </w:pPr>
      <w:r>
        <w:rPr>
          <w:rStyle w:val="a6"/>
          <w:rFonts w:ascii="仿宋_GB2312" w:eastAsia="仿宋_GB2312" w:hAnsi="黑体" w:hint="eastAsia"/>
          <w:bCs w:val="0"/>
          <w:color w:val="000000"/>
          <w:sz w:val="30"/>
          <w:szCs w:val="30"/>
        </w:rPr>
        <w:t>1．把握学科专业建设需要。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各学院应根据教育教学、科学研究及学科专业建设发展等需要，优先选派学校重点优势学科、传统特色学科、新兴交叉学科的专业教师参与课程培训。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2"/>
        <w:rPr>
          <w:color w:val="000000"/>
          <w:sz w:val="18"/>
          <w:szCs w:val="18"/>
        </w:rPr>
      </w:pPr>
      <w:r>
        <w:rPr>
          <w:rStyle w:val="a6"/>
          <w:rFonts w:ascii="仿宋_GB2312" w:eastAsia="仿宋_GB2312" w:hAnsi="黑体" w:hint="eastAsia"/>
          <w:bCs w:val="0"/>
          <w:color w:val="000000"/>
          <w:sz w:val="30"/>
          <w:szCs w:val="30"/>
        </w:rPr>
        <w:lastRenderedPageBreak/>
        <w:t>2．坚持基本选派条件。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院人〔2012〕24号文件是学校选派教师出国（境）教育培训的基本依据，各学院推荐人选时应符合文件规定的基本选派条件；对专业素质高、工作表现好、培养潜力大、来校工作3年以上且能长期服务学校的教师，可优先选派出国（境）培训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2"/>
        <w:rPr>
          <w:color w:val="000000"/>
          <w:sz w:val="18"/>
          <w:szCs w:val="18"/>
        </w:rPr>
      </w:pPr>
      <w:r>
        <w:rPr>
          <w:rStyle w:val="a6"/>
          <w:rFonts w:ascii="仿宋_GB2312" w:eastAsia="仿宋_GB2312" w:hAnsi="黑体" w:hint="eastAsia"/>
          <w:bCs w:val="0"/>
          <w:color w:val="000000"/>
          <w:sz w:val="30"/>
          <w:szCs w:val="30"/>
        </w:rPr>
        <w:t>3．具备较好外语能力。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美国布里奇波特大学和</w:t>
      </w:r>
      <w:r>
        <w:rPr>
          <w:rFonts w:ascii="仿宋_GB2312" w:eastAsia="仿宋_GB2312" w:hAnsi="黑体" w:hint="eastAsia"/>
          <w:bCs/>
          <w:color w:val="000000" w:themeColor="text1"/>
          <w:sz w:val="30"/>
          <w:szCs w:val="30"/>
        </w:rPr>
        <w:t>马来西亚博特拉大学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采取全英文教学，申请这两所高校课程专业培训的教师应具有较好的外语交流能力，通过国家或学校组织的相关考核，原则上对尚未达到相关要求的教师暂不选派。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三、推荐程序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1．教师向所在学院提出申请，填写《滁州学院选派教师出国（境）教育培训申请表》（附件1），确定个人申请的具体项目、课程专业等（可提前网上查询了解相关情况），并针对具体项目制订详细的学习计划，明确学习目标与预期成效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2．各相关学院根据师资队伍建设需要和遴选专业情况，在不影响正常教学秩序的前提下，经综合考察后，向学校择优推荐1-2名人选。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3．国际交流与合作处(港澳台事务办公室)组织外语能力测试，人事处等职能部门进行资格审核，提出初步人选后报校长办公会研究。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4、校长办公会确定后，由国际交流与合作处(港澳台事务办公室)、人事处等具体办理出国（境）手续、签订服务期协议等。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四、有关说明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1．本次出国培训项目相关经费和补贴办法，按照学校院人〔2012〕24号和</w:t>
      </w:r>
      <w:proofErr w:type="gramStart"/>
      <w:r>
        <w:rPr>
          <w:rFonts w:ascii="仿宋_GB2312" w:eastAsia="仿宋_GB2312" w:hAnsi="黑体" w:hint="eastAsia"/>
          <w:color w:val="000000"/>
          <w:sz w:val="30"/>
          <w:szCs w:val="30"/>
        </w:rPr>
        <w:t>校政</w:t>
      </w:r>
      <w:proofErr w:type="gramEnd"/>
      <w:r>
        <w:rPr>
          <w:rFonts w:ascii="仿宋_GB2312" w:eastAsia="仿宋_GB2312" w:hAnsi="黑体" w:hint="eastAsia"/>
          <w:color w:val="000000"/>
          <w:sz w:val="30"/>
          <w:szCs w:val="30"/>
        </w:rPr>
        <w:t>办〔2014〕30号文件执行。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lastRenderedPageBreak/>
        <w:t>2．参加培训教师应自觉遵守培训单位和我校有关规定，维护国家和学校形象，认真学习外方专业知识、先进教学及管理理念，达到培训预期目标。培训期间，每位教师应选择2-3门相关课程跟班学习，随堂观摩教学；课程结束后，应取得外方合格（结业）证书，或授课教师的书面学习合格评价，对不能获得合格证书或合格评价意见的，学校将提高培训费用的个人承担比例，并将培训结果与个人年度考核（或教学考核）相挂钩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3．参加培训教师应提前安排好国内的相关工作、学习或生活等事宜，原则上不得因个人原因提前或延迟结束培训（回国），否则学校将追究违约责任，责令个人承担培训成本，并视情况给予纪律处分。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请各相关学院通知所属教师，组织开展个人申报、学院考核推荐等工作，并6月10日前将学院推荐报告（说明选派理由、拟承担教学科研任务等）和个人申请表报送人事处。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特此通知</w:t>
      </w: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360"/>
        <w:rPr>
          <w:color w:val="000000"/>
          <w:sz w:val="18"/>
          <w:szCs w:val="18"/>
        </w:rPr>
      </w:pP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附件：</w:t>
      </w:r>
      <w:r>
        <w:rPr>
          <w:rFonts w:ascii="仿宋_GB2312" w:eastAsia="仿宋_GB2312" w:hAnsi="黑体"/>
          <w:noProof/>
          <w:color w:val="000000"/>
          <w:sz w:val="30"/>
          <w:szCs w:val="30"/>
        </w:rPr>
        <w:drawing>
          <wp:inline distT="0" distB="0" distL="0" distR="0">
            <wp:extent cx="152400" cy="152400"/>
            <wp:effectExtent l="0" t="0" r="0" b="0"/>
            <wp:docPr id="2" name="图片 2" descr="http://rsc.chzu.edu.cn/_ueditor/themes/default/images/icon_r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c.chzu.edu.cn/_ueditor/themes/default/images/icon_r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a5"/>
            <w:rFonts w:ascii="仿宋_GB2312" w:eastAsia="仿宋_GB2312" w:hAnsi="黑体" w:hint="eastAsia"/>
            <w:sz w:val="30"/>
            <w:szCs w:val="30"/>
          </w:rPr>
          <w:t>相关材料.</w:t>
        </w:r>
        <w:proofErr w:type="gramStart"/>
        <w:r>
          <w:rPr>
            <w:rStyle w:val="a5"/>
            <w:rFonts w:ascii="仿宋_GB2312" w:eastAsia="仿宋_GB2312" w:hAnsi="黑体" w:hint="eastAsia"/>
            <w:sz w:val="30"/>
            <w:szCs w:val="30"/>
          </w:rPr>
          <w:t>zip</w:t>
        </w:r>
        <w:proofErr w:type="gramEnd"/>
      </w:hyperlink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360"/>
        <w:rPr>
          <w:color w:val="000000"/>
          <w:sz w:val="18"/>
          <w:szCs w:val="18"/>
        </w:rPr>
      </w:pP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360"/>
        <w:rPr>
          <w:color w:val="000000"/>
          <w:sz w:val="18"/>
          <w:szCs w:val="18"/>
        </w:rPr>
      </w:pPr>
    </w:p>
    <w:p w:rsidR="006C32CF" w:rsidRDefault="006C32CF" w:rsidP="006C32CF">
      <w:pPr>
        <w:pStyle w:val="a8"/>
        <w:spacing w:before="0" w:beforeAutospacing="0" w:after="0" w:afterAutospacing="0" w:line="525" w:lineRule="exact"/>
        <w:ind w:firstLineChars="200" w:firstLine="360"/>
        <w:rPr>
          <w:color w:val="000000"/>
          <w:sz w:val="18"/>
          <w:szCs w:val="18"/>
        </w:rPr>
      </w:pPr>
    </w:p>
    <w:p w:rsidR="006C32CF" w:rsidRDefault="006C32CF" w:rsidP="006C32CF">
      <w:pPr>
        <w:pStyle w:val="a8"/>
        <w:wordWrap w:val="0"/>
        <w:spacing w:before="0" w:beforeAutospacing="0" w:after="0" w:afterAutospacing="0" w:line="525" w:lineRule="exact"/>
        <w:ind w:firstLineChars="200" w:firstLine="600"/>
        <w:jc w:val="right"/>
        <w:rPr>
          <w:color w:val="000000"/>
          <w:sz w:val="18"/>
          <w:szCs w:val="18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人事处</w:t>
      </w:r>
      <w:r>
        <w:rPr>
          <w:rFonts w:hint="eastAsia"/>
          <w:color w:val="000000"/>
          <w:sz w:val="30"/>
          <w:szCs w:val="30"/>
        </w:rPr>
        <w:t xml:space="preserve">   </w:t>
      </w:r>
      <w:bookmarkStart w:id="1" w:name="_GoBack"/>
      <w:bookmarkEnd w:id="1"/>
      <w:r>
        <w:rPr>
          <w:rFonts w:ascii="仿宋_GB2312" w:eastAsia="仿宋_GB2312" w:hAnsi="黑体" w:hint="eastAsia"/>
          <w:color w:val="000000"/>
          <w:sz w:val="30"/>
          <w:szCs w:val="30"/>
        </w:rPr>
        <w:t xml:space="preserve"> 国际交流与合作处(港澳台事务办公室)</w:t>
      </w:r>
    </w:p>
    <w:p w:rsidR="000E3F2E" w:rsidRDefault="006C32CF" w:rsidP="006C32CF">
      <w:pPr>
        <w:pStyle w:val="a8"/>
        <w:spacing w:before="0" w:beforeAutospacing="0" w:after="0" w:afterAutospacing="0" w:line="525" w:lineRule="exact"/>
        <w:ind w:firstLineChars="200" w:firstLine="600"/>
        <w:jc w:val="right"/>
      </w:pPr>
      <w:r>
        <w:rPr>
          <w:rFonts w:ascii="仿宋_GB2312" w:eastAsia="仿宋_GB2312" w:hAnsi="黑体" w:hint="eastAsia"/>
          <w:color w:val="000000"/>
          <w:sz w:val="30"/>
          <w:szCs w:val="30"/>
        </w:rPr>
        <w:t>2017年5月31日</w:t>
      </w:r>
    </w:p>
    <w:sectPr w:rsidR="000E3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55" w:rsidRDefault="006E0A55" w:rsidP="000E3F2E">
      <w:r>
        <w:separator/>
      </w:r>
    </w:p>
  </w:endnote>
  <w:endnote w:type="continuationSeparator" w:id="0">
    <w:p w:rsidR="006E0A55" w:rsidRDefault="006E0A55" w:rsidP="000E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55" w:rsidRDefault="006E0A55" w:rsidP="000E3F2E">
      <w:r>
        <w:separator/>
      </w:r>
    </w:p>
  </w:footnote>
  <w:footnote w:type="continuationSeparator" w:id="0">
    <w:p w:rsidR="006E0A55" w:rsidRDefault="006E0A55" w:rsidP="000E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3B"/>
    <w:rsid w:val="0008313B"/>
    <w:rsid w:val="000E3F2E"/>
    <w:rsid w:val="006C32CF"/>
    <w:rsid w:val="006E0A55"/>
    <w:rsid w:val="00765AE3"/>
    <w:rsid w:val="00B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F2E"/>
    <w:rPr>
      <w:sz w:val="18"/>
      <w:szCs w:val="18"/>
    </w:rPr>
  </w:style>
  <w:style w:type="character" w:customStyle="1" w:styleId="articletitle">
    <w:name w:val="article_title"/>
    <w:basedOn w:val="a0"/>
    <w:rsid w:val="000E3F2E"/>
  </w:style>
  <w:style w:type="character" w:styleId="a5">
    <w:name w:val="Hyperlink"/>
    <w:basedOn w:val="a0"/>
    <w:uiPriority w:val="99"/>
    <w:semiHidden/>
    <w:unhideWhenUsed/>
    <w:rsid w:val="000E3F2E"/>
    <w:rPr>
      <w:color w:val="0000FF"/>
      <w:u w:val="single"/>
    </w:rPr>
  </w:style>
  <w:style w:type="character" w:styleId="a6">
    <w:name w:val="Strong"/>
    <w:basedOn w:val="a0"/>
    <w:uiPriority w:val="22"/>
    <w:qFormat/>
    <w:rsid w:val="000E3F2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E3F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3F2E"/>
    <w:rPr>
      <w:sz w:val="18"/>
      <w:szCs w:val="18"/>
    </w:rPr>
  </w:style>
  <w:style w:type="paragraph" w:styleId="a8">
    <w:name w:val="Normal (Web)"/>
    <w:basedOn w:val="a"/>
    <w:uiPriority w:val="99"/>
    <w:unhideWhenUsed/>
    <w:rsid w:val="006C3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F2E"/>
    <w:rPr>
      <w:sz w:val="18"/>
      <w:szCs w:val="18"/>
    </w:rPr>
  </w:style>
  <w:style w:type="character" w:customStyle="1" w:styleId="articletitle">
    <w:name w:val="article_title"/>
    <w:basedOn w:val="a0"/>
    <w:rsid w:val="000E3F2E"/>
  </w:style>
  <w:style w:type="character" w:styleId="a5">
    <w:name w:val="Hyperlink"/>
    <w:basedOn w:val="a0"/>
    <w:uiPriority w:val="99"/>
    <w:semiHidden/>
    <w:unhideWhenUsed/>
    <w:rsid w:val="000E3F2E"/>
    <w:rPr>
      <w:color w:val="0000FF"/>
      <w:u w:val="single"/>
    </w:rPr>
  </w:style>
  <w:style w:type="character" w:styleId="a6">
    <w:name w:val="Strong"/>
    <w:basedOn w:val="a0"/>
    <w:uiPriority w:val="22"/>
    <w:qFormat/>
    <w:rsid w:val="000E3F2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E3F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3F2E"/>
    <w:rPr>
      <w:sz w:val="18"/>
      <w:szCs w:val="18"/>
    </w:rPr>
  </w:style>
  <w:style w:type="paragraph" w:styleId="a8">
    <w:name w:val="Normal (Web)"/>
    <w:basedOn w:val="a"/>
    <w:uiPriority w:val="99"/>
    <w:unhideWhenUsed/>
    <w:rsid w:val="006C3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.chzu.edu.cn/_upload/article/files/c7/88/1bab309347e6b3b244b06b35efd8/b0dc0d62-be63-4eb0-991d-99850e8e9c7d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</dc:creator>
  <cp:keywords/>
  <dc:description/>
  <cp:lastModifiedBy>wsj</cp:lastModifiedBy>
  <cp:revision>3</cp:revision>
  <dcterms:created xsi:type="dcterms:W3CDTF">2017-06-01T03:25:00Z</dcterms:created>
  <dcterms:modified xsi:type="dcterms:W3CDTF">2017-06-01T03:31:00Z</dcterms:modified>
</cp:coreProperties>
</file>