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计算机与信息工程学院关于选聘班导师工作的实施办法</w:t>
      </w:r>
    </w:p>
    <w:p>
      <w:pPr>
        <w:spacing w:after="156" w:afterLines="50"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（讨论稿）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为进一步加强班导师队伍建设，切实发挥在人才培养中的重要作用，根据《滁州学院关于加强班主任（班导师）队伍建设的实施办法》（校政学工</w:t>
      </w:r>
      <w:r>
        <w:rPr>
          <w:rFonts w:hint="eastAsia" w:ascii="宋体" w:hAnsi="宋体" w:eastAsia="宋体"/>
          <w:sz w:val="28"/>
          <w:szCs w:val="28"/>
        </w:rPr>
        <w:t>﹝2017﹞27号</w:t>
      </w:r>
      <w:r>
        <w:rPr>
          <w:rFonts w:hint="eastAsia" w:ascii="仿宋_GB2312" w:eastAsia="仿宋_GB2312"/>
          <w:sz w:val="28"/>
          <w:szCs w:val="28"/>
        </w:rPr>
        <w:t>）文件精神，结合我院本科生导师制相关实践，特制定本办法。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一、任职条件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除具备学校的要求外，须由</w:t>
      </w:r>
      <w:r>
        <w:rPr>
          <w:rFonts w:hint="eastAsia" w:ascii="仿宋_GB2312" w:eastAsia="仿宋_GB2312"/>
          <w:b/>
          <w:sz w:val="28"/>
          <w:szCs w:val="28"/>
          <w:u w:val="single"/>
        </w:rPr>
        <w:t>硕士研究生以上学历或讲师以上职称</w:t>
      </w:r>
      <w:r>
        <w:rPr>
          <w:rFonts w:hint="eastAsia" w:ascii="仿宋_GB2312" w:eastAsia="仿宋_GB2312"/>
          <w:sz w:val="28"/>
          <w:szCs w:val="28"/>
        </w:rPr>
        <w:t>教师担任。班主任（班导师）的任期一般为4年（带完一届学生），一个任期内原则上不予调整，在任期中确因进修或工作变动等原因不能坚持指导，应提前向学院提出申请，学院研究后及时进行调整。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、工作职责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班导师的工作重点是对大学生进行学业指导、创新创业指导和素质拓展指导，并结合实际积极做好学生的思想政治教育工作。除完成学校规定的工作任务外，班导师应依据专业特点及学生实际情况，分阶段、有重点地开展工作，其中，一年级“</w:t>
      </w:r>
      <w:r>
        <w:rPr>
          <w:rFonts w:hint="eastAsia" w:ascii="仿宋_GB2312" w:eastAsia="仿宋_GB2312"/>
          <w:b/>
          <w:sz w:val="28"/>
          <w:szCs w:val="28"/>
        </w:rPr>
        <w:t>厚基础</w:t>
      </w:r>
      <w:r>
        <w:rPr>
          <w:rFonts w:hint="eastAsia" w:ascii="仿宋_GB2312" w:eastAsia="仿宋_GB2312"/>
          <w:sz w:val="28"/>
          <w:szCs w:val="28"/>
        </w:rPr>
        <w:t>”：重点培养学生的编程基础能力、计算思维，帮助学生制定专业发展路线；二年级“</w:t>
      </w:r>
      <w:r>
        <w:rPr>
          <w:rFonts w:hint="eastAsia" w:ascii="仿宋_GB2312" w:eastAsia="仿宋_GB2312"/>
          <w:b/>
          <w:sz w:val="28"/>
          <w:szCs w:val="28"/>
        </w:rPr>
        <w:t>强能力</w:t>
      </w:r>
      <w:r>
        <w:rPr>
          <w:rFonts w:hint="eastAsia" w:ascii="仿宋_GB2312" w:eastAsia="仿宋_GB2312"/>
          <w:sz w:val="28"/>
          <w:szCs w:val="28"/>
        </w:rPr>
        <w:t>”：重点提升学生利用所学计算机知识解决实际问题的能力，指导学生进行简单作品设计与开发；三年级“</w:t>
      </w:r>
      <w:r>
        <w:rPr>
          <w:rFonts w:hint="eastAsia" w:ascii="仿宋_GB2312" w:eastAsia="仿宋_GB2312"/>
          <w:b/>
          <w:sz w:val="28"/>
          <w:szCs w:val="28"/>
        </w:rPr>
        <w:t>抓提高</w:t>
      </w:r>
      <w:r>
        <w:rPr>
          <w:rFonts w:hint="eastAsia" w:ascii="仿宋_GB2312" w:eastAsia="仿宋_GB2312"/>
          <w:sz w:val="28"/>
          <w:szCs w:val="28"/>
        </w:rPr>
        <w:t>”：重点训练学生熟练掌握软件工程思想，指导学生进行功能相对完善系统开发；四年级“</w:t>
      </w:r>
      <w:r>
        <w:rPr>
          <w:rFonts w:hint="eastAsia" w:ascii="仿宋_GB2312" w:eastAsia="仿宋_GB2312"/>
          <w:b/>
          <w:sz w:val="28"/>
          <w:szCs w:val="28"/>
        </w:rPr>
        <w:t>促实践</w:t>
      </w:r>
      <w:r>
        <w:rPr>
          <w:rFonts w:hint="eastAsia" w:ascii="仿宋_GB2312" w:eastAsia="仿宋_GB2312"/>
          <w:sz w:val="28"/>
          <w:szCs w:val="28"/>
        </w:rPr>
        <w:t>”：以毕业实习和毕业设计为重点，提高学生的综合竞争力，为就业作好全面准备。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、管理考核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（一）基本要求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1.每学期召开所带班级学生集体指导会议应不少于3次，进行专业学习指导、讲评和总结，</w:t>
      </w:r>
      <w:r>
        <w:rPr>
          <w:rFonts w:hint="eastAsia" w:ascii="仿宋_GB2312" w:eastAsia="仿宋_GB2312"/>
          <w:b/>
          <w:sz w:val="28"/>
          <w:szCs w:val="28"/>
          <w:u w:val="single"/>
        </w:rPr>
        <w:t>每次须指定学习委员作好详细记录并及时上交学生工作办公室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2.每学期与所指导的每个学生进行个别谈心不少于1次，</w:t>
      </w:r>
      <w:r>
        <w:rPr>
          <w:rFonts w:hint="eastAsia" w:ascii="仿宋_GB2312" w:eastAsia="仿宋_GB2312"/>
          <w:b/>
          <w:sz w:val="28"/>
          <w:szCs w:val="28"/>
          <w:u w:val="single"/>
        </w:rPr>
        <w:t>此项工作班导师自行记入班主任工作手册</w:t>
      </w:r>
      <w:r>
        <w:rPr>
          <w:rFonts w:hint="eastAsia" w:ascii="仿宋_GB2312" w:eastAsia="仿宋_GB2312"/>
          <w:sz w:val="28"/>
          <w:szCs w:val="28"/>
        </w:rPr>
        <w:t>，学期结束后统一检查。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3.每两周随班听课不少于1次，并认真填写</w:t>
      </w:r>
      <w:r>
        <w:rPr>
          <w:rFonts w:hint="eastAsia" w:ascii="仿宋_GB2312" w:eastAsia="仿宋_GB2312"/>
          <w:b/>
          <w:sz w:val="28"/>
          <w:szCs w:val="28"/>
          <w:u w:val="single"/>
        </w:rPr>
        <w:t>《计算机与信息工程学院班导师随堂听课记录表》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4.每两周深入学生宿舍指导不少于1次，</w:t>
      </w:r>
      <w:r>
        <w:rPr>
          <w:rFonts w:hint="eastAsia" w:ascii="仿宋_GB2312" w:eastAsia="仿宋_GB2312"/>
          <w:b/>
          <w:sz w:val="28"/>
          <w:szCs w:val="28"/>
          <w:u w:val="single"/>
        </w:rPr>
        <w:t>须在学生公寓管理站作好详细登记，指派学生将指导情况记入班级日志。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（二）专业实绩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1.所指导班级在大学四年内须获得校级“优良学风班”、“优秀团支部”、“优秀班集体”标兵班等荣誉称号1次以上。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2.每学期班级学生期末考试通过率须保持在80%以上。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大一学年结束后，每班级（40人为一个自然班）须组建拟参加双创活动（包括学科竞赛、大学生创新创业训练计划项目、专业社会实践等）队伍10支以上；大二、大三各班级学科竞赛、考级考证、科技创新等覆盖率达90%以上。其中，每学年班级在相关学科竞赛中获得省级三等奖以上至少10项；大四毕业前，确保班级每位学生获得学院规定的“1个专业素质学分”及学校规定的“每生1项专业技能证书”；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sz w:val="28"/>
          <w:szCs w:val="28"/>
        </w:rPr>
        <w:t>、相关待遇</w:t>
      </w:r>
    </w:p>
    <w:p>
      <w:pPr>
        <w:shd w:val="clear" w:color="auto" w:fill="FFFFFF"/>
        <w:spacing w:line="560" w:lineRule="exact"/>
        <w:ind w:firstLine="64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班导师津贴标准为每生每年30元。能够很好地履行班导师工作职责的，全额发放工作津贴;履职情况有所欠缺的，视情况适当扣减；履行职责较差的，撤销班导师职务，并视情况扣减或扣发当年班导师津贴。教师业务职称晋升，原则上须有担任班导师工作经历。</w:t>
      </w:r>
      <w:bookmarkStart w:id="0" w:name="签发日期"/>
      <w:bookmarkEnd w:id="0"/>
      <w:r>
        <w:rPr>
          <w:rFonts w:hint="eastAsia" w:ascii="仿宋_GB2312" w:eastAsia="仿宋_GB2312"/>
          <w:b/>
          <w:sz w:val="28"/>
          <w:szCs w:val="28"/>
          <w:u w:val="single"/>
        </w:rPr>
        <w:t>考核优秀的，优先推荐职称（职级）晋升。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：计算机与信息工程学院班导师集体指导会议记录表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：计算机与信息工程学院班导师随堂听课记录表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：计算机与信息工程学院班导师工作考核登记表</w:t>
      </w: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4060" w:firstLineChars="14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计算机与信息工程学院 </w:t>
      </w:r>
    </w:p>
    <w:p>
      <w:pPr>
        <w:spacing w:line="560" w:lineRule="exact"/>
        <w:ind w:firstLine="4760" w:firstLineChars="17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2017.07.20</w:t>
      </w:r>
    </w:p>
    <w:p>
      <w:pPr>
        <w:spacing w:line="560" w:lineRule="exact"/>
        <w:ind w:firstLine="4760" w:firstLineChars="17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4760" w:firstLineChars="17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计算机与信息工程学院班导师集体指导会议记录表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701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 级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班导师</w:t>
            </w:r>
          </w:p>
        </w:tc>
        <w:tc>
          <w:tcPr>
            <w:tcW w:w="331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记录人</w:t>
            </w:r>
          </w:p>
        </w:tc>
        <w:tc>
          <w:tcPr>
            <w:tcW w:w="6854" w:type="dxa"/>
            <w:gridSpan w:val="3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（手写签字）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5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会议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记录</w:t>
            </w:r>
          </w:p>
        </w:tc>
        <w:tc>
          <w:tcPr>
            <w:tcW w:w="6854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（如实、详细记录会议情况、班导师主要讲话、互动情况等）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计算机与信息工程学院班导师随堂听课记录表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417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课程性质</w:t>
            </w:r>
          </w:p>
        </w:tc>
        <w:tc>
          <w:tcPr>
            <w:tcW w:w="331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理论课/实验课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上课时间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上课地点</w:t>
            </w:r>
          </w:p>
        </w:tc>
        <w:tc>
          <w:tcPr>
            <w:tcW w:w="331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  级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班级人数</w:t>
            </w:r>
          </w:p>
        </w:tc>
        <w:tc>
          <w:tcPr>
            <w:tcW w:w="3311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缺勤名单及原因</w:t>
            </w:r>
          </w:p>
        </w:tc>
        <w:tc>
          <w:tcPr>
            <w:tcW w:w="6854" w:type="dxa"/>
            <w:gridSpan w:val="3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听课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记录</w:t>
            </w:r>
          </w:p>
        </w:tc>
        <w:tc>
          <w:tcPr>
            <w:tcW w:w="6854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（详细记录上课情况、课堂气氛、学生反馈等）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不认真听课学生名单</w:t>
            </w:r>
          </w:p>
        </w:tc>
        <w:tc>
          <w:tcPr>
            <w:tcW w:w="685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存在问题及建议</w:t>
            </w:r>
          </w:p>
        </w:tc>
        <w:tc>
          <w:tcPr>
            <w:tcW w:w="685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______学年计算机与信息工程学院班导师工作考核登记表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425"/>
        <w:gridCol w:w="1559"/>
        <w:gridCol w:w="284"/>
        <w:gridCol w:w="11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所带班级</w:t>
            </w:r>
          </w:p>
        </w:tc>
        <w:tc>
          <w:tcPr>
            <w:tcW w:w="288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基本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（30分）</w:t>
            </w: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考核项目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标准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分值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集体指导会议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6次/学年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与学生个别谈心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2次/人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随班听课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16次/学年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深入学生宿舍指导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16次/学年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创新工作思路、方法等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实绩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（30分）</w:t>
            </w: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学生期末考试通过率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80%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阶段目标完成情况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专业实绩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第1、3条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突出业绩（如学生取得A类赛事国家三等奖以上、获得国家奖学金、省级双创之星、中国电信奖学金、校级科技创新类十佳大学生等）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打分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（40分）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随机抽取所带班级学生对班导师履职情况打分。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等级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总分：     等次：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优秀/合格/不合格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党总支书记（签章）：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年   月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2"/>
    <w:rsid w:val="00041C45"/>
    <w:rsid w:val="00081AFC"/>
    <w:rsid w:val="000D268E"/>
    <w:rsid w:val="000E7AB7"/>
    <w:rsid w:val="000F00F5"/>
    <w:rsid w:val="001462BB"/>
    <w:rsid w:val="00186E22"/>
    <w:rsid w:val="001A2651"/>
    <w:rsid w:val="001A41CA"/>
    <w:rsid w:val="001C3B67"/>
    <w:rsid w:val="001D1223"/>
    <w:rsid w:val="001E6636"/>
    <w:rsid w:val="001F2F18"/>
    <w:rsid w:val="002078E7"/>
    <w:rsid w:val="00265B31"/>
    <w:rsid w:val="002704AD"/>
    <w:rsid w:val="00305BD8"/>
    <w:rsid w:val="00321714"/>
    <w:rsid w:val="003249DE"/>
    <w:rsid w:val="0034541C"/>
    <w:rsid w:val="003D0D88"/>
    <w:rsid w:val="003E01B5"/>
    <w:rsid w:val="00435B50"/>
    <w:rsid w:val="00490BC2"/>
    <w:rsid w:val="00496F84"/>
    <w:rsid w:val="004A4782"/>
    <w:rsid w:val="004D54D6"/>
    <w:rsid w:val="004F2CF4"/>
    <w:rsid w:val="004F449F"/>
    <w:rsid w:val="004F7F6B"/>
    <w:rsid w:val="005417BC"/>
    <w:rsid w:val="00544071"/>
    <w:rsid w:val="00564B88"/>
    <w:rsid w:val="005F2C78"/>
    <w:rsid w:val="00615582"/>
    <w:rsid w:val="0065528E"/>
    <w:rsid w:val="006A4A45"/>
    <w:rsid w:val="006C3A04"/>
    <w:rsid w:val="0070065C"/>
    <w:rsid w:val="007333F1"/>
    <w:rsid w:val="00750599"/>
    <w:rsid w:val="00771889"/>
    <w:rsid w:val="0077267C"/>
    <w:rsid w:val="007A5D0F"/>
    <w:rsid w:val="007B2F66"/>
    <w:rsid w:val="007C2C65"/>
    <w:rsid w:val="008009E8"/>
    <w:rsid w:val="00803F6E"/>
    <w:rsid w:val="0082022F"/>
    <w:rsid w:val="008324D1"/>
    <w:rsid w:val="00843E46"/>
    <w:rsid w:val="00866E25"/>
    <w:rsid w:val="0088508D"/>
    <w:rsid w:val="00887500"/>
    <w:rsid w:val="008B0680"/>
    <w:rsid w:val="008B42F1"/>
    <w:rsid w:val="008D09C1"/>
    <w:rsid w:val="008D602B"/>
    <w:rsid w:val="009005A6"/>
    <w:rsid w:val="00911E90"/>
    <w:rsid w:val="00921EC2"/>
    <w:rsid w:val="0098711B"/>
    <w:rsid w:val="009B033C"/>
    <w:rsid w:val="009C0AA2"/>
    <w:rsid w:val="009C2E38"/>
    <w:rsid w:val="00A021F5"/>
    <w:rsid w:val="00A10DEA"/>
    <w:rsid w:val="00A13872"/>
    <w:rsid w:val="00A72ED5"/>
    <w:rsid w:val="00A802F5"/>
    <w:rsid w:val="00A81E9B"/>
    <w:rsid w:val="00AB5073"/>
    <w:rsid w:val="00AD2D79"/>
    <w:rsid w:val="00B02A54"/>
    <w:rsid w:val="00B23663"/>
    <w:rsid w:val="00B27351"/>
    <w:rsid w:val="00B278E8"/>
    <w:rsid w:val="00B66FE7"/>
    <w:rsid w:val="00B67E3D"/>
    <w:rsid w:val="00BC0FE1"/>
    <w:rsid w:val="00BE2A44"/>
    <w:rsid w:val="00BF203D"/>
    <w:rsid w:val="00BF2513"/>
    <w:rsid w:val="00BF3B69"/>
    <w:rsid w:val="00C02408"/>
    <w:rsid w:val="00C25717"/>
    <w:rsid w:val="00C3238B"/>
    <w:rsid w:val="00C843BF"/>
    <w:rsid w:val="00C948EC"/>
    <w:rsid w:val="00CA0050"/>
    <w:rsid w:val="00CB5FC1"/>
    <w:rsid w:val="00D2643A"/>
    <w:rsid w:val="00D31E4C"/>
    <w:rsid w:val="00D32222"/>
    <w:rsid w:val="00E14CFD"/>
    <w:rsid w:val="00E56A8B"/>
    <w:rsid w:val="00E57B03"/>
    <w:rsid w:val="00E93CA3"/>
    <w:rsid w:val="00EA27A6"/>
    <w:rsid w:val="00EA671B"/>
    <w:rsid w:val="00EB5D96"/>
    <w:rsid w:val="00EE4A9D"/>
    <w:rsid w:val="00EF0A14"/>
    <w:rsid w:val="00F011CA"/>
    <w:rsid w:val="00F02F5B"/>
    <w:rsid w:val="00F5153D"/>
    <w:rsid w:val="00F6126B"/>
    <w:rsid w:val="00F64D38"/>
    <w:rsid w:val="00F7184D"/>
    <w:rsid w:val="00FD2715"/>
    <w:rsid w:val="00FF3BB3"/>
    <w:rsid w:val="380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352</Words>
  <Characters>2012</Characters>
  <Lines>16</Lines>
  <Paragraphs>4</Paragraphs>
  <TotalTime>0</TotalTime>
  <ScaleCrop>false</ScaleCrop>
  <LinksUpToDate>false</LinksUpToDate>
  <CharactersWithSpaces>2360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2017-07-20T01:03:00Z</dcterms:created>
  <dc:creator>user</dc:creator>
  <cp:lastModifiedBy>Administrator</cp:lastModifiedBy>
  <dcterms:modified xsi:type="dcterms:W3CDTF">2017-09-13T08:42:58Z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